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adjustRightInd/>
        <w:snapToGrid/>
        <w:spacing w:line="540" w:lineRule="exact"/>
        <w:ind w:left="0" w:leftChars="0"/>
        <w:rPr>
          <w:rFonts w:hint="eastAsia" w:ascii="黑体" w:hAnsi="黑体" w:eastAsia="黑体" w:cs="黑体"/>
          <w:sz w:val="30"/>
          <w:szCs w:val="30"/>
        </w:rPr>
      </w:pPr>
      <w:r>
        <w:rPr>
          <w:rFonts w:hint="eastAsia" w:ascii="黑体" w:hAnsi="黑体" w:eastAsia="黑体" w:cs="黑体"/>
          <w:sz w:val="30"/>
          <w:szCs w:val="30"/>
        </w:rPr>
        <w:t>附件1</w:t>
      </w:r>
    </w:p>
    <w:p>
      <w:pPr>
        <w:keepNext w:val="0"/>
        <w:keepLines w:val="0"/>
        <w:pageBreakBefore w:val="0"/>
        <w:kinsoku/>
        <w:wordWrap/>
        <w:topLinePunct w:val="0"/>
        <w:bidi w:val="0"/>
        <w:adjustRightInd/>
        <w:snapToGrid/>
        <w:spacing w:line="540" w:lineRule="exact"/>
        <w:ind w:left="0" w:leftChars="0"/>
        <w:jc w:val="center"/>
        <w:rPr>
          <w:rFonts w:hint="default" w:ascii="Times New Roman" w:hAnsi="Times New Roman" w:eastAsia="仿宋" w:cs="Times New Roman"/>
          <w:b/>
          <w:bCs/>
          <w:sz w:val="30"/>
          <w:szCs w:val="30"/>
        </w:rPr>
      </w:pPr>
      <w:bookmarkStart w:id="0" w:name="_GoBack"/>
      <w:r>
        <w:rPr>
          <w:rFonts w:hint="default" w:ascii="Times New Roman" w:hAnsi="Times New Roman" w:eastAsia="仿宋" w:cs="Times New Roman"/>
          <w:b/>
          <w:bCs/>
          <w:sz w:val="30"/>
          <w:szCs w:val="30"/>
        </w:rPr>
        <w:t>中国康复医学会第五届全国康复治疗</w:t>
      </w:r>
    </w:p>
    <w:p>
      <w:pPr>
        <w:keepNext w:val="0"/>
        <w:keepLines w:val="0"/>
        <w:pageBreakBefore w:val="0"/>
        <w:kinsoku/>
        <w:wordWrap/>
        <w:topLinePunct w:val="0"/>
        <w:bidi w:val="0"/>
        <w:adjustRightInd/>
        <w:snapToGrid/>
        <w:spacing w:line="540" w:lineRule="exact"/>
        <w:ind w:left="0" w:leftChars="0"/>
        <w:jc w:val="center"/>
        <w:rPr>
          <w:rFonts w:hint="default" w:ascii="Times New Roman" w:hAnsi="Times New Roman" w:eastAsia="仿宋" w:cs="Times New Roman"/>
          <w:b/>
          <w:bCs/>
          <w:sz w:val="30"/>
          <w:szCs w:val="30"/>
        </w:rPr>
      </w:pPr>
      <w:r>
        <w:rPr>
          <w:rFonts w:hint="default" w:ascii="Times New Roman" w:hAnsi="Times New Roman" w:eastAsia="仿宋" w:cs="Times New Roman"/>
          <w:b/>
          <w:bCs/>
          <w:sz w:val="30"/>
          <w:szCs w:val="30"/>
        </w:rPr>
        <w:t>相关专业学生技能大赛须知</w:t>
      </w:r>
      <w:bookmarkEnd w:id="0"/>
    </w:p>
    <w:p>
      <w:pPr>
        <w:keepNext w:val="0"/>
        <w:keepLines w:val="0"/>
        <w:pageBreakBefore w:val="0"/>
        <w:kinsoku/>
        <w:wordWrap/>
        <w:topLinePunct w:val="0"/>
        <w:bidi w:val="0"/>
        <w:adjustRightInd/>
        <w:snapToGrid/>
        <w:spacing w:line="540" w:lineRule="exact"/>
        <w:ind w:left="0" w:leftChars="0"/>
        <w:rPr>
          <w:rFonts w:hint="default" w:ascii="Times New Roman" w:hAnsi="Times New Roman" w:eastAsia="仿宋" w:cs="Times New Roman"/>
          <w:sz w:val="30"/>
          <w:szCs w:val="30"/>
        </w:rPr>
      </w:pPr>
    </w:p>
    <w:p>
      <w:pPr>
        <w:keepNext w:val="0"/>
        <w:keepLines w:val="0"/>
        <w:pageBreakBefore w:val="0"/>
        <w:kinsoku/>
        <w:wordWrap/>
        <w:topLinePunct w:val="0"/>
        <w:bidi w:val="0"/>
        <w:adjustRightInd/>
        <w:snapToGrid/>
        <w:spacing w:line="540" w:lineRule="exact"/>
        <w:ind w:left="0" w:leftChars="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各相关院校：</w:t>
      </w:r>
    </w:p>
    <w:p>
      <w:pPr>
        <w:keepNext w:val="0"/>
        <w:keepLines w:val="0"/>
        <w:pageBreakBefore w:val="0"/>
        <w:widowControl/>
        <w:shd w:val="clear" w:color="auto" w:fill="FFFFFF"/>
        <w:kinsoku/>
        <w:wordWrap/>
        <w:topLinePunct w:val="0"/>
        <w:bidi w:val="0"/>
        <w:adjustRightInd/>
        <w:snapToGrid/>
        <w:spacing w:before="0" w:beforeAutospacing="0" w:after="0" w:afterAutospacing="0" w:line="540" w:lineRule="exact"/>
        <w:ind w:left="0" w:leftChars="0" w:firstLine="640"/>
        <w:jc w:val="both"/>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为促进和推动全国康复治疗教育水平提高并与国际接轨，给全国开办康复治疗相关专业的高校及教师提供一个交流和展示的舞台，经中国康复医学会批准，定于2023年12月7-8日在南方医科大学举行第五届全国康复相关专业学生技能大赛。现诚邀各院校组织康复相关专业本科在校学生参与本次赛事，并在竞赛期间以墙报及简报的形式展示贵校的办学风采。竞赛具体安排如下：</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一、组织机构</w:t>
      </w:r>
    </w:p>
    <w:p>
      <w:pPr>
        <w:keepNext w:val="0"/>
        <w:keepLines w:val="0"/>
        <w:pageBreakBefore w:val="0"/>
        <w:widowControl/>
        <w:shd w:val="clear" w:color="auto" w:fill="FFFFFF"/>
        <w:kinsoku/>
        <w:wordWrap/>
        <w:topLinePunct w:val="0"/>
        <w:bidi w:val="0"/>
        <w:adjustRightInd/>
        <w:snapToGrid/>
        <w:spacing w:before="0" w:beforeAutospacing="0" w:after="0" w:afterAutospacing="0" w:line="540" w:lineRule="exact"/>
        <w:ind w:left="0" w:leftChars="0" w:firstLine="600" w:firstLineChars="200"/>
        <w:jc w:val="both"/>
        <w:rPr>
          <w:rFonts w:hint="default" w:ascii="Times New Roman" w:hAnsi="Times New Roman" w:eastAsia="仿宋" w:cs="Times New Roman"/>
          <w:color w:val="000000"/>
          <w:kern w:val="2"/>
          <w:sz w:val="30"/>
          <w:szCs w:val="30"/>
          <w:shd w:val="clear" w:color="auto" w:fill="FFFFFF"/>
          <w:lang w:val="en-US" w:eastAsia="zh-CN" w:bidi="ar-SA"/>
        </w:rPr>
      </w:pPr>
      <w:r>
        <w:rPr>
          <w:rFonts w:hint="default" w:ascii="Times New Roman" w:hAnsi="Times New Roman" w:eastAsia="仿宋" w:cs="Times New Roman"/>
          <w:kern w:val="0"/>
          <w:sz w:val="30"/>
          <w:szCs w:val="30"/>
          <w:lang w:val="en-US" w:eastAsia="zh-CN" w:bidi="ar-SA"/>
        </w:rPr>
        <w:t>主办：中国康复医学会</w:t>
      </w:r>
      <w:r>
        <w:rPr>
          <w:rFonts w:hint="default" w:ascii="Times New Roman" w:hAnsi="Times New Roman" w:eastAsia="仿宋" w:cs="Times New Roman"/>
          <w:color w:val="000000"/>
          <w:kern w:val="2"/>
          <w:sz w:val="30"/>
          <w:szCs w:val="30"/>
          <w:shd w:val="clear" w:color="auto" w:fill="FFFFFF"/>
          <w:lang w:val="en-US" w:eastAsia="zh-CN" w:bidi="ar-SA"/>
        </w:rPr>
        <w:t>康复医学教育专业委员会</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承办：南方医科大学</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协办：中国康复医学会物理治疗专业委员会</w:t>
      </w:r>
    </w:p>
    <w:p>
      <w:pPr>
        <w:keepNext w:val="0"/>
        <w:keepLines w:val="0"/>
        <w:pageBreakBefore w:val="0"/>
        <w:kinsoku/>
        <w:wordWrap/>
        <w:topLinePunct w:val="0"/>
        <w:bidi w:val="0"/>
        <w:adjustRightInd/>
        <w:snapToGrid/>
        <w:spacing w:line="540" w:lineRule="exact"/>
        <w:ind w:left="0" w:leftChars="0" w:firstLine="1479" w:firstLineChars="493"/>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中国康复医学会作业治疗专业委员会</w:t>
      </w:r>
    </w:p>
    <w:p>
      <w:pPr>
        <w:keepNext w:val="0"/>
        <w:keepLines w:val="0"/>
        <w:pageBreakBefore w:val="0"/>
        <w:kinsoku/>
        <w:wordWrap/>
        <w:topLinePunct w:val="0"/>
        <w:bidi w:val="0"/>
        <w:adjustRightInd/>
        <w:snapToGrid/>
        <w:spacing w:line="540" w:lineRule="exact"/>
        <w:ind w:left="0" w:leftChars="0" w:firstLine="1479" w:firstLineChars="493"/>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中国康复医学会康复治疗专业委员会</w:t>
      </w:r>
    </w:p>
    <w:p>
      <w:pPr>
        <w:keepNext w:val="0"/>
        <w:keepLines w:val="0"/>
        <w:pageBreakBefore w:val="0"/>
        <w:kinsoku/>
        <w:wordWrap/>
        <w:topLinePunct w:val="0"/>
        <w:bidi w:val="0"/>
        <w:adjustRightInd/>
        <w:snapToGrid/>
        <w:spacing w:line="540" w:lineRule="exact"/>
        <w:ind w:left="0" w:leftChars="0" w:firstLine="1479" w:firstLineChars="493"/>
        <w:rPr>
          <w:rFonts w:hint="default" w:ascii="Times New Roman" w:hAnsi="Times New Roman" w:eastAsia="等线" w:cs="Times New Roman"/>
          <w:sz w:val="30"/>
          <w:szCs w:val="30"/>
        </w:rPr>
      </w:pPr>
      <w:r>
        <w:rPr>
          <w:rFonts w:hint="default" w:ascii="Times New Roman" w:hAnsi="Times New Roman" w:eastAsia="仿宋" w:cs="Times New Roman"/>
          <w:kern w:val="0"/>
          <w:sz w:val="30"/>
          <w:szCs w:val="30"/>
        </w:rPr>
        <w:t>广东省康复医学会康复教育专业委员会</w:t>
      </w:r>
    </w:p>
    <w:p>
      <w:pPr>
        <w:keepNext w:val="0"/>
        <w:keepLines w:val="0"/>
        <w:pageBreakBefore w:val="0"/>
        <w:kinsoku/>
        <w:wordWrap/>
        <w:topLinePunct w:val="0"/>
        <w:bidi w:val="0"/>
        <w:adjustRightInd/>
        <w:snapToGrid/>
        <w:spacing w:line="540" w:lineRule="exact"/>
        <w:ind w:left="0" w:leftChars="0" w:firstLine="1479" w:firstLineChars="493"/>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广东省残疾人康复协会</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支持：南方医科大学南方医院</w:t>
      </w:r>
    </w:p>
    <w:p>
      <w:pPr>
        <w:keepNext w:val="0"/>
        <w:keepLines w:val="0"/>
        <w:pageBreakBefore w:val="0"/>
        <w:kinsoku/>
        <w:wordWrap/>
        <w:topLinePunct w:val="0"/>
        <w:bidi w:val="0"/>
        <w:adjustRightInd/>
        <w:snapToGrid/>
        <w:spacing w:line="540" w:lineRule="exact"/>
        <w:ind w:left="0" w:leftChars="0" w:firstLine="1479" w:firstLineChars="493"/>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中山大学附属第六医院</w:t>
      </w:r>
    </w:p>
    <w:p>
      <w:pPr>
        <w:keepNext w:val="0"/>
        <w:keepLines w:val="0"/>
        <w:pageBreakBefore w:val="0"/>
        <w:kinsoku/>
        <w:wordWrap/>
        <w:topLinePunct w:val="0"/>
        <w:bidi w:val="0"/>
        <w:adjustRightInd/>
        <w:snapToGrid/>
        <w:spacing w:line="540" w:lineRule="exact"/>
        <w:ind w:left="0" w:leftChars="0" w:firstLine="1479" w:firstLineChars="493"/>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北京体育大学运动医学与康复学院</w:t>
      </w:r>
    </w:p>
    <w:p>
      <w:pPr>
        <w:keepNext w:val="0"/>
        <w:keepLines w:val="0"/>
        <w:pageBreakBefore w:val="0"/>
        <w:kinsoku/>
        <w:wordWrap/>
        <w:topLinePunct w:val="0"/>
        <w:bidi w:val="0"/>
        <w:adjustRightInd/>
        <w:snapToGrid/>
        <w:spacing w:line="540" w:lineRule="exact"/>
        <w:ind w:left="0" w:leftChars="0" w:firstLine="1575" w:firstLineChars="525"/>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广州医科大学第五临床医学院</w:t>
      </w:r>
    </w:p>
    <w:p>
      <w:pPr>
        <w:keepNext w:val="0"/>
        <w:keepLines w:val="0"/>
        <w:pageBreakBefore w:val="0"/>
        <w:kinsoku/>
        <w:wordWrap/>
        <w:topLinePunct w:val="0"/>
        <w:bidi w:val="0"/>
        <w:adjustRightInd/>
        <w:snapToGrid/>
        <w:spacing w:line="540" w:lineRule="exact"/>
        <w:ind w:left="0" w:leftChars="0" w:firstLine="1575" w:firstLineChars="525"/>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暨南大学附属第一医院</w:t>
      </w:r>
    </w:p>
    <w:p>
      <w:pPr>
        <w:keepNext w:val="0"/>
        <w:keepLines w:val="0"/>
        <w:pageBreakBefore w:val="0"/>
        <w:kinsoku/>
        <w:wordWrap/>
        <w:topLinePunct w:val="0"/>
        <w:bidi w:val="0"/>
        <w:adjustRightInd/>
        <w:snapToGrid/>
        <w:spacing w:line="540" w:lineRule="exact"/>
        <w:ind w:left="0" w:leftChars="0" w:firstLine="1575" w:firstLineChars="525"/>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昆明医科大学康复学院</w:t>
      </w:r>
    </w:p>
    <w:p>
      <w:pPr>
        <w:keepNext w:val="0"/>
        <w:keepLines w:val="0"/>
        <w:pageBreakBefore w:val="0"/>
        <w:kinsoku/>
        <w:wordWrap/>
        <w:topLinePunct w:val="0"/>
        <w:bidi w:val="0"/>
        <w:adjustRightInd/>
        <w:snapToGrid/>
        <w:spacing w:line="540" w:lineRule="exact"/>
        <w:ind w:left="0" w:leftChars="0" w:firstLine="1575" w:firstLineChars="525"/>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南方医科大学深圳医院</w:t>
      </w:r>
    </w:p>
    <w:p>
      <w:pPr>
        <w:keepNext w:val="0"/>
        <w:keepLines w:val="0"/>
        <w:pageBreakBefore w:val="0"/>
        <w:kinsoku/>
        <w:wordWrap/>
        <w:topLinePunct w:val="0"/>
        <w:bidi w:val="0"/>
        <w:adjustRightInd/>
        <w:snapToGrid/>
        <w:spacing w:line="540" w:lineRule="exact"/>
        <w:ind w:left="0" w:leftChars="0" w:firstLine="1575" w:firstLineChars="525"/>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南方医科大学附属东莞人民医院</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顾</w:t>
      </w:r>
      <w:r>
        <w:rPr>
          <w:rFonts w:hint="eastAsia" w:ascii="Times New Roman" w:hAnsi="Times New Roman" w:eastAsia="仿宋" w:cs="Times New Roman"/>
          <w:sz w:val="30"/>
          <w:szCs w:val="30"/>
          <w:lang w:val="en-US" w:eastAsia="zh-CN"/>
        </w:rPr>
        <w:t xml:space="preserve">  </w:t>
      </w:r>
      <w:r>
        <w:rPr>
          <w:rFonts w:hint="default" w:ascii="Times New Roman" w:hAnsi="Times New Roman" w:eastAsia="仿宋" w:cs="Times New Roman"/>
          <w:sz w:val="30"/>
          <w:szCs w:val="30"/>
        </w:rPr>
        <w:t>问：敖丽娟</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kern w:val="0"/>
          <w:sz w:val="30"/>
          <w:szCs w:val="30"/>
        </w:rPr>
        <w:t>专家评委组：保密</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主  席：黄国志</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副主席：吴  文 王于领 刘  刚 钱菁华 陈卓铭 </w:t>
      </w:r>
    </w:p>
    <w:p>
      <w:pPr>
        <w:keepNext w:val="0"/>
        <w:keepLines w:val="0"/>
        <w:pageBreakBefore w:val="0"/>
        <w:kinsoku/>
        <w:wordWrap/>
        <w:topLinePunct w:val="0"/>
        <w:bidi w:val="0"/>
        <w:adjustRightInd/>
        <w:snapToGrid/>
        <w:spacing w:line="540" w:lineRule="exact"/>
        <w:ind w:left="0" w:leftChars="0" w:firstLine="1800" w:firstLineChars="6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欧海宁 刘春龙 李  海 刘  垚 罗庆禄 </w:t>
      </w:r>
    </w:p>
    <w:p>
      <w:pPr>
        <w:keepNext w:val="0"/>
        <w:keepLines w:val="0"/>
        <w:pageBreakBefore w:val="0"/>
        <w:kinsoku/>
        <w:wordWrap/>
        <w:topLinePunct w:val="0"/>
        <w:bidi w:val="0"/>
        <w:adjustRightInd/>
        <w:snapToGrid/>
        <w:spacing w:line="540" w:lineRule="exact"/>
        <w:ind w:left="0" w:leftChars="0" w:firstLine="1800" w:firstLineChars="6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陈俊琦 危昔均 </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成  员：邱雅娴 沈龙彬 赵一瑾 黎晓媚 曾天宇 </w:t>
      </w:r>
    </w:p>
    <w:p>
      <w:pPr>
        <w:keepNext w:val="0"/>
        <w:keepLines w:val="0"/>
        <w:pageBreakBefore w:val="0"/>
        <w:kinsoku/>
        <w:wordWrap/>
        <w:topLinePunct w:val="0"/>
        <w:bidi w:val="0"/>
        <w:adjustRightInd/>
        <w:snapToGrid/>
        <w:spacing w:line="540" w:lineRule="exact"/>
        <w:ind w:left="0" w:leftChars="0" w:firstLine="1800" w:firstLineChars="6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何欣玥 陈淑萍 李祥萍 林伟淳 郑晓燕 </w:t>
      </w:r>
    </w:p>
    <w:p>
      <w:pPr>
        <w:keepNext w:val="0"/>
        <w:keepLines w:val="0"/>
        <w:pageBreakBefore w:val="0"/>
        <w:kinsoku/>
        <w:wordWrap/>
        <w:topLinePunct w:val="0"/>
        <w:bidi w:val="0"/>
        <w:adjustRightInd/>
        <w:snapToGrid/>
        <w:spacing w:line="540" w:lineRule="exact"/>
        <w:ind w:left="0" w:leftChars="0" w:firstLine="1800" w:firstLineChars="6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湾明月 刘文菲 杨成端 卢颖琼 梁嘉欣</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秘书长：邹积华</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二、竞赛方案</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1.分组</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竞赛将分设康复治疗学、运动康复学、康复物理治疗学（PT）、康复作业治疗学（OT）、听力与言语康复学(ST)，共5个</w:t>
      </w:r>
      <w:r>
        <w:rPr>
          <w:rFonts w:hint="eastAsia" w:ascii="Times New Roman" w:hAnsi="Times New Roman" w:eastAsia="仿宋" w:cs="Times New Roman"/>
          <w:sz w:val="30"/>
          <w:szCs w:val="30"/>
          <w:lang w:val="en-US" w:eastAsia="zh-CN"/>
        </w:rPr>
        <w:t>专业</w:t>
      </w:r>
      <w:r>
        <w:rPr>
          <w:rFonts w:hint="default" w:ascii="Times New Roman" w:hAnsi="Times New Roman" w:eastAsia="仿宋" w:cs="Times New Roman"/>
          <w:sz w:val="30"/>
          <w:szCs w:val="30"/>
        </w:rPr>
        <w:t>组。</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2.参赛队伍</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全国本科院校康复相关专业在校本科学生，竞赛以国家教育标准为基础，结合 WCPT 和 WFOT 等相关最低教育标准，采取案例分析和操作技能考核相结合的方式进行。各院校根据自己的学校专业设置报名参加相对应的竞赛组，原则上开设康复治疗学专业学校已分开 PT、OT 和 ST 方向办学的院校可报名参加 PT、OT 和 ST 三个竞赛组，也可只选择 1 个竞赛组，未分开方向办学的院校建议报名参加康复治疗</w:t>
      </w:r>
      <w:r>
        <w:rPr>
          <w:rFonts w:hint="eastAsia" w:ascii="Times New Roman" w:hAnsi="Times New Roman" w:eastAsia="仿宋" w:cs="Times New Roman"/>
          <w:sz w:val="30"/>
          <w:szCs w:val="30"/>
          <w:lang w:val="en-US" w:eastAsia="zh-CN"/>
        </w:rPr>
        <w:t>专业</w:t>
      </w:r>
      <w:r>
        <w:rPr>
          <w:rFonts w:hint="default" w:ascii="Times New Roman" w:hAnsi="Times New Roman" w:eastAsia="仿宋" w:cs="Times New Roman"/>
          <w:sz w:val="30"/>
          <w:szCs w:val="30"/>
        </w:rPr>
        <w:t>组，开设运动康复学专业的学校原则上建议参加运动康复</w:t>
      </w:r>
      <w:r>
        <w:rPr>
          <w:rFonts w:hint="eastAsia" w:ascii="Times New Roman" w:hAnsi="Times New Roman" w:eastAsia="仿宋" w:cs="Times New Roman"/>
          <w:sz w:val="30"/>
          <w:szCs w:val="30"/>
          <w:lang w:val="en-US" w:eastAsia="zh-CN"/>
        </w:rPr>
        <w:t>专业</w:t>
      </w:r>
      <w:r>
        <w:rPr>
          <w:rFonts w:hint="default" w:ascii="Times New Roman" w:hAnsi="Times New Roman" w:eastAsia="仿宋" w:cs="Times New Roman"/>
          <w:sz w:val="30"/>
          <w:szCs w:val="30"/>
        </w:rPr>
        <w:t>组的竞赛。实践教学基地也可单独组队报名参加学生技能大赛，必须事先得到学生所在院校的书面同意书(盖双方单位公章)方可报名。</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每支参赛队的人数一般为6-7 人，其中领队 1人，指导老师2人，正式选手3人(可增加1名替补选手)。如报名参加两个竞赛组的院校，选手必须各 3人，共6人，不可 1 组选手参加2组比赛。</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3.参赛费用</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本次大赛不收取报名费，参与大会需缴纳大会注册费。</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参赛期间食宿费用自理，不统一安排住宿。</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参加风采展位需支付展位设计及制作费用，相关费用另行通知。</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4.报名注册登记截止时间（仅对已报名队伍开放）：</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5.注册登记链接：https://f.wps.cn/g/PniqcwIn/</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6.举办地点：南方医科大学珠江医院临床技能中心</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7.竞赛细则：</w:t>
      </w:r>
    </w:p>
    <w:p>
      <w:pPr>
        <w:keepNext w:val="0"/>
        <w:keepLines w:val="0"/>
        <w:pageBreakBefore w:val="0"/>
        <w:widowControl/>
        <w:kinsoku/>
        <w:wordWrap/>
        <w:topLinePunct w:val="0"/>
        <w:bidi w:val="0"/>
        <w:adjustRightInd/>
        <w:snapToGrid/>
        <w:spacing w:line="540" w:lineRule="exact"/>
        <w:ind w:left="0" w:leftChars="0" w:firstLine="600" w:firstLineChars="200"/>
        <w:jc w:val="left"/>
        <w:rPr>
          <w:rFonts w:hint="default" w:ascii="Times New Roman" w:hAnsi="Times New Roman" w:eastAsia="仿宋" w:cs="Times New Roman"/>
          <w:kern w:val="0"/>
          <w:sz w:val="30"/>
          <w:szCs w:val="30"/>
          <w:lang w:val="en-US" w:eastAsia="zh-CN" w:bidi="ar-SA"/>
        </w:rPr>
      </w:pPr>
      <w:r>
        <w:rPr>
          <w:rFonts w:hint="default" w:ascii="Times New Roman" w:hAnsi="Times New Roman" w:eastAsia="仿宋" w:cs="Times New Roman"/>
          <w:kern w:val="0"/>
          <w:sz w:val="30"/>
          <w:szCs w:val="30"/>
          <w:lang w:val="en-US" w:eastAsia="zh-CN" w:bidi="ar-SA"/>
        </w:rPr>
        <w:t>竞赛细则已向参赛队伍公布。</w:t>
      </w:r>
    </w:p>
    <w:p>
      <w:pPr>
        <w:keepNext w:val="0"/>
        <w:keepLines w:val="0"/>
        <w:pageBreakBefore w:val="0"/>
        <w:widowControl/>
        <w:kinsoku/>
        <w:wordWrap/>
        <w:topLinePunct w:val="0"/>
        <w:bidi w:val="0"/>
        <w:adjustRightInd/>
        <w:snapToGrid/>
        <w:spacing w:line="540" w:lineRule="exact"/>
        <w:ind w:left="0" w:leftChars="0" w:firstLine="600" w:firstLineChars="200"/>
        <w:jc w:val="left"/>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（1）各队参赛选手根据抽签号，对应竞赛流程时间表进入赛场，每批次参赛选手有1小时抽题及准备3道题目时间或40分钟抽题及准备2道题目时间。</w:t>
      </w:r>
    </w:p>
    <w:p>
      <w:pPr>
        <w:keepNext w:val="0"/>
        <w:keepLines w:val="0"/>
        <w:pageBreakBefore w:val="0"/>
        <w:widowControl/>
        <w:kinsoku/>
        <w:wordWrap/>
        <w:topLinePunct w:val="0"/>
        <w:bidi w:val="0"/>
        <w:adjustRightInd/>
        <w:snapToGrid/>
        <w:spacing w:line="540" w:lineRule="exact"/>
        <w:ind w:left="0" w:leftChars="0" w:firstLine="600" w:firstLineChars="200"/>
        <w:jc w:val="left"/>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（2）参赛选手不得携带任何通讯工具等进入赛场，一经发现取消比赛资格。</w:t>
      </w:r>
    </w:p>
    <w:p>
      <w:pPr>
        <w:keepNext w:val="0"/>
        <w:keepLines w:val="0"/>
        <w:pageBreakBefore w:val="0"/>
        <w:widowControl/>
        <w:kinsoku/>
        <w:wordWrap/>
        <w:topLinePunct w:val="0"/>
        <w:bidi w:val="0"/>
        <w:adjustRightInd/>
        <w:snapToGrid/>
        <w:spacing w:line="540" w:lineRule="exact"/>
        <w:ind w:left="0" w:leftChars="0" w:firstLine="600" w:firstLineChars="200"/>
        <w:jc w:val="left"/>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（3）候考区的选手不得大声喧哗，嬉笑打闹，与考试相关资料进入赛场前存储在智能柜中；选手若需要饮水或去洗手间应向工作人员提出申请，比赛全程不可擅自离开候考区，比赛完成后按照指示离开赛场。</w:t>
      </w:r>
    </w:p>
    <w:p>
      <w:pPr>
        <w:keepNext w:val="0"/>
        <w:keepLines w:val="0"/>
        <w:pageBreakBefore w:val="0"/>
        <w:widowControl/>
        <w:kinsoku/>
        <w:wordWrap/>
        <w:topLinePunct w:val="0"/>
        <w:bidi w:val="0"/>
        <w:adjustRightInd/>
        <w:snapToGrid/>
        <w:spacing w:line="540" w:lineRule="exact"/>
        <w:ind w:left="0" w:leftChars="0" w:firstLine="600" w:firstLineChars="200"/>
        <w:jc w:val="left"/>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（4）参赛选手应在规定时间内独立操作完成各项比赛内容，终场铃响应按工作人员指示及时退出考场。</w:t>
      </w:r>
    </w:p>
    <w:p>
      <w:pPr>
        <w:keepNext w:val="0"/>
        <w:keepLines w:val="0"/>
        <w:pageBreakBefore w:val="0"/>
        <w:widowControl/>
        <w:kinsoku/>
        <w:wordWrap/>
        <w:topLinePunct w:val="0"/>
        <w:bidi w:val="0"/>
        <w:adjustRightInd/>
        <w:snapToGrid/>
        <w:spacing w:line="540" w:lineRule="exact"/>
        <w:ind w:left="0" w:leftChars="0" w:firstLine="600" w:firstLineChars="200"/>
        <w:jc w:val="left"/>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（5）比赛场地仅限各队参赛选手进入（正式队员3人），其余领队、指导教师等不得进入，允许在观摩区观赛。</w:t>
      </w:r>
    </w:p>
    <w:p>
      <w:pPr>
        <w:keepNext w:val="0"/>
        <w:keepLines w:val="0"/>
        <w:pageBreakBefore w:val="0"/>
        <w:widowControl/>
        <w:kinsoku/>
        <w:wordWrap/>
        <w:topLinePunct w:val="0"/>
        <w:bidi w:val="0"/>
        <w:adjustRightInd/>
        <w:snapToGrid/>
        <w:spacing w:line="540" w:lineRule="exact"/>
        <w:ind w:left="0" w:leftChars="0" w:firstLine="600" w:firstLineChars="200"/>
        <w:jc w:val="left"/>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（6）观摩场地仅限指导老师（2人）、带队老师（1人）在本组参赛队伍比赛期间观摩。</w:t>
      </w:r>
    </w:p>
    <w:p>
      <w:pPr>
        <w:keepNext w:val="0"/>
        <w:keepLines w:val="0"/>
        <w:pageBreakBefore w:val="0"/>
        <w:widowControl/>
        <w:kinsoku/>
        <w:wordWrap/>
        <w:topLinePunct w:val="0"/>
        <w:bidi w:val="0"/>
        <w:adjustRightInd/>
        <w:snapToGrid/>
        <w:spacing w:line="540" w:lineRule="exact"/>
        <w:ind w:left="0" w:leftChars="0" w:firstLine="600" w:firstLineChars="200"/>
        <w:jc w:val="left"/>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（7）比赛评分采用实时电子评分直播系统，考试期间录制竞赛视频仅供比赛期间使用，不涉及相关隐私版权问题。</w:t>
      </w:r>
    </w:p>
    <w:p>
      <w:pPr>
        <w:keepNext w:val="0"/>
        <w:keepLines w:val="0"/>
        <w:pageBreakBefore w:val="0"/>
        <w:kinsoku/>
        <w:wordWrap/>
        <w:topLinePunct w:val="0"/>
        <w:bidi w:val="0"/>
        <w:adjustRightInd/>
        <w:snapToGrid/>
        <w:spacing w:line="540" w:lineRule="exact"/>
        <w:ind w:left="0" w:leftChars="0" w:firstLine="588" w:firstLineChars="196"/>
        <w:rPr>
          <w:rFonts w:hint="default" w:ascii="Times New Roman" w:hAnsi="Times New Roman" w:eastAsia="等线" w:cs="Times New Roman"/>
          <w:b/>
          <w:color w:val="000000"/>
          <w:sz w:val="30"/>
          <w:szCs w:val="30"/>
        </w:rPr>
      </w:pPr>
      <w:r>
        <w:rPr>
          <w:rFonts w:hint="default" w:ascii="Times New Roman" w:hAnsi="Times New Roman" w:eastAsia="等线" w:cs="Times New Roman"/>
          <w:b/>
          <w:color w:val="000000"/>
          <w:sz w:val="30"/>
          <w:szCs w:val="30"/>
        </w:rPr>
        <w:t>四、奖项设置</w:t>
      </w:r>
    </w:p>
    <w:p>
      <w:pPr>
        <w:keepNext w:val="0"/>
        <w:keepLines w:val="0"/>
        <w:pageBreakBefore w:val="0"/>
        <w:kinsoku/>
        <w:wordWrap/>
        <w:topLinePunct w:val="0"/>
        <w:bidi w:val="0"/>
        <w:adjustRightInd/>
        <w:snapToGrid/>
        <w:spacing w:line="540" w:lineRule="exact"/>
        <w:ind w:left="0" w:leftChars="0" w:firstLine="588" w:firstLineChars="196"/>
        <w:rPr>
          <w:rFonts w:hint="eastAsia" w:ascii="Times New Roman" w:hAnsi="Times New Roman" w:eastAsia="等线" w:cs="Times New Roman"/>
          <w:b/>
          <w:color w:val="000000"/>
          <w:sz w:val="30"/>
          <w:szCs w:val="30"/>
          <w:highlight w:val="none"/>
        </w:rPr>
      </w:pPr>
      <w:r>
        <w:rPr>
          <w:rFonts w:hint="default" w:ascii="Times New Roman" w:hAnsi="Times New Roman" w:eastAsia="仿宋" w:cs="Times New Roman"/>
          <w:sz w:val="30"/>
          <w:szCs w:val="30"/>
          <w:highlight w:val="none"/>
        </w:rPr>
        <w:t>根据竞赛成绩从高至低排列，康复治疗组设一等奖</w:t>
      </w: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名，二等奖</w:t>
      </w:r>
      <w:r>
        <w:rPr>
          <w:rFonts w:hint="eastAsia" w:ascii="Times New Roman" w:hAnsi="Times New Roman" w:eastAsia="仿宋" w:cs="Times New Roman"/>
          <w:sz w:val="30"/>
          <w:szCs w:val="30"/>
          <w:highlight w:val="none"/>
          <w:lang w:val="en-US" w:eastAsia="zh-CN"/>
        </w:rPr>
        <w:t>4</w:t>
      </w:r>
      <w:r>
        <w:rPr>
          <w:rFonts w:hint="default" w:ascii="Times New Roman" w:hAnsi="Times New Roman" w:eastAsia="仿宋" w:cs="Times New Roman"/>
          <w:sz w:val="30"/>
          <w:szCs w:val="30"/>
          <w:highlight w:val="none"/>
        </w:rPr>
        <w:t>名，三等奖</w:t>
      </w:r>
      <w:r>
        <w:rPr>
          <w:rFonts w:hint="eastAsia" w:ascii="Times New Roman" w:hAnsi="Times New Roman" w:eastAsia="仿宋" w:cs="Times New Roman"/>
          <w:sz w:val="30"/>
          <w:szCs w:val="30"/>
          <w:highlight w:val="none"/>
          <w:lang w:val="en-US" w:eastAsia="zh-CN"/>
        </w:rPr>
        <w:t>6</w:t>
      </w:r>
      <w:r>
        <w:rPr>
          <w:rFonts w:hint="default" w:ascii="Times New Roman" w:hAnsi="Times New Roman" w:eastAsia="仿宋" w:cs="Times New Roman"/>
          <w:sz w:val="30"/>
          <w:szCs w:val="30"/>
          <w:highlight w:val="none"/>
        </w:rPr>
        <w:t>名，单项奖3名；物理治疗组设一等奖</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rPr>
        <w:t>名，二等奖</w:t>
      </w: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名，三等奖</w:t>
      </w:r>
      <w:r>
        <w:rPr>
          <w:rFonts w:hint="eastAsia" w:ascii="Times New Roman" w:hAnsi="Times New Roman" w:eastAsia="仿宋" w:cs="Times New Roman"/>
          <w:sz w:val="30"/>
          <w:szCs w:val="30"/>
          <w:highlight w:val="none"/>
          <w:lang w:val="en-US" w:eastAsia="zh-CN"/>
        </w:rPr>
        <w:t>4</w:t>
      </w:r>
      <w:r>
        <w:rPr>
          <w:rFonts w:hint="default" w:ascii="Times New Roman" w:hAnsi="Times New Roman" w:eastAsia="仿宋" w:cs="Times New Roman"/>
          <w:sz w:val="30"/>
          <w:szCs w:val="30"/>
          <w:highlight w:val="none"/>
        </w:rPr>
        <w:t>名，单项奖3名；作业治疗组设一等奖</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rPr>
        <w:t>名，二等奖</w:t>
      </w: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名，三等奖</w:t>
      </w: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名，单项奖3名；听力与言语康复组一等奖1名，二等奖1名，三等奖</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rPr>
        <w:t>名，单项奖2名；运动康复组一等奖</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rPr>
        <w:t>名，二等奖</w:t>
      </w: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名，三等奖</w:t>
      </w: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名，单项奖3名。根据竞赛表现由主委会评出最佳组织奖1名，道德风尚奖</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rPr>
        <w:t>名。</w:t>
      </w:r>
      <w:r>
        <w:rPr>
          <w:rFonts w:hint="eastAsia" w:ascii="Times New Roman" w:hAnsi="Times New Roman" w:eastAsia="仿宋" w:cs="Times New Roman"/>
          <w:sz w:val="30"/>
          <w:szCs w:val="30"/>
          <w:highlight w:val="none"/>
        </w:rPr>
        <w:t>总体获奖比例不超过报名参赛队伍的3</w:t>
      </w:r>
      <w:r>
        <w:rPr>
          <w:rFonts w:ascii="Times New Roman" w:hAnsi="Times New Roman" w:eastAsia="仿宋" w:cs="Times New Roman"/>
          <w:sz w:val="30"/>
          <w:szCs w:val="30"/>
          <w:highlight w:val="none"/>
        </w:rPr>
        <w:t>0%</w:t>
      </w:r>
      <w:r>
        <w:rPr>
          <w:rFonts w:hint="eastAsia" w:ascii="Times New Roman" w:hAnsi="Times New Roman" w:eastAsia="仿宋" w:cs="Times New Roman"/>
          <w:sz w:val="30"/>
          <w:szCs w:val="30"/>
          <w:highlight w:val="none"/>
        </w:rPr>
        <w:t>。</w:t>
      </w:r>
    </w:p>
    <w:p>
      <w:pPr>
        <w:keepNext w:val="0"/>
        <w:keepLines w:val="0"/>
        <w:pageBreakBefore w:val="0"/>
        <w:widowControl/>
        <w:kinsoku/>
        <w:wordWrap/>
        <w:topLinePunct w:val="0"/>
        <w:bidi w:val="0"/>
        <w:adjustRightInd/>
        <w:snapToGrid/>
        <w:spacing w:line="540" w:lineRule="exact"/>
        <w:ind w:left="0" w:leftChars="0" w:firstLine="600" w:firstLineChars="200"/>
        <w:jc w:val="left"/>
        <w:rPr>
          <w:rFonts w:hint="default" w:ascii="Times New Roman" w:hAnsi="Times New Roman" w:eastAsia="黑体" w:cs="Times New Roman"/>
          <w:kern w:val="0"/>
          <w:sz w:val="30"/>
          <w:szCs w:val="30"/>
          <w:lang w:val="en-US" w:eastAsia="zh-CN" w:bidi="ar-SA"/>
        </w:rPr>
      </w:pPr>
      <w:r>
        <w:rPr>
          <w:rFonts w:hint="default" w:ascii="Times New Roman" w:hAnsi="Times New Roman" w:eastAsia="黑体" w:cs="Times New Roman"/>
          <w:kern w:val="0"/>
          <w:sz w:val="30"/>
          <w:szCs w:val="30"/>
          <w:lang w:val="en-US" w:eastAsia="zh-CN" w:bidi="ar-SA"/>
        </w:rPr>
        <w:t>三、风采展相关要求</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1.学校及康复院/系/专业简介、课程设置、办学特色、教学风采及联系方式。</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2.学校名称及视觉识别标示:参展学校可使用本校统一视觉识别标识或校徽。</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3.文字图片格式：正文文字一律使用简体印刷汉字，不可使用繁体。图片大小尺寸不统一规定，画面如出现隐私要求虚化处理。</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4.电子版海报大小分辨率： 50*180cm，分辨率不低于72。</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5.请在2023年12月1日前提交参展海报电子版。组委会将为您印制和张贴。</w:t>
      </w: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p>
    <w:p>
      <w:pPr>
        <w:keepNext w:val="0"/>
        <w:keepLines w:val="0"/>
        <w:pageBreakBefore w:val="0"/>
        <w:kinsoku/>
        <w:wordWrap/>
        <w:topLinePunct w:val="0"/>
        <w:bidi w:val="0"/>
        <w:adjustRightInd/>
        <w:snapToGrid/>
        <w:spacing w:line="540" w:lineRule="exact"/>
        <w:ind w:left="0" w:leftChars="0"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联系人：邹积华，联系电话：（020）62782187</w:t>
      </w:r>
    </w:p>
    <w:p>
      <w:pPr>
        <w:keepNext w:val="0"/>
        <w:keepLines w:val="0"/>
        <w:pageBreakBefore w:val="0"/>
        <w:kinsoku/>
        <w:wordWrap/>
        <w:topLinePunct w:val="0"/>
        <w:bidi w:val="0"/>
        <w:adjustRightInd/>
        <w:snapToGrid/>
        <w:spacing w:line="540" w:lineRule="exact"/>
        <w:ind w:left="0" w:leftChars="0"/>
        <w:jc w:val="center"/>
        <w:rPr>
          <w:rFonts w:hint="default" w:ascii="Times New Roman" w:hAnsi="Times New Roman" w:eastAsia="宋体" w:cs="Times New Roman"/>
          <w:sz w:val="30"/>
          <w:szCs w:val="30"/>
          <w:lang w:eastAsia="zh-Hans"/>
        </w:rPr>
        <w:sectPr>
          <w:headerReference r:id="rId3" w:type="default"/>
          <w:pgSz w:w="11906" w:h="16838"/>
          <w:pgMar w:top="2041" w:right="1474" w:bottom="1984" w:left="1474"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0"/>
      </w:pBdr>
      <w:tabs>
        <w:tab w:val="center" w:pos="4153"/>
        <w:tab w:val="right" w:pos="8306"/>
      </w:tabs>
      <w:snapToGrid w:val="0"/>
      <w:jc w:val="center"/>
      <w:rPr>
        <w:rFonts w:ascii="宋体" w:hAnsi="宋体" w:eastAsia="宋体" w:cs="宋体"/>
        <w:kern w:val="0"/>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N2M3ZmNlNjFkMmY5MmY3OTMxNWE0NWMyZDE1MWIifQ=="/>
  </w:docVars>
  <w:rsids>
    <w:rsidRoot w:val="18B45639"/>
    <w:rsid w:val="18B4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2023-11-17T03:35:00Z</dcterms:created>
  <dc:creator>梦大炮儿</dc:creator>
  <cp:lastModifiedBy>梦大炮儿</cp:lastModifiedBy>
  <dcterms:modified xsi:type="dcterms:W3CDTF">2023-11-17T03:36:14Z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ACA02265E0E74A3E93D25D440455C5E3_11</vt:lpwstr>
  </property>
</Properties>
</file>